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BB13" w14:textId="77777777" w:rsidR="00845D93" w:rsidRDefault="00845D93" w:rsidP="00845D93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b/>
          <w:bCs/>
          <w:sz w:val="32"/>
          <w:szCs w:val="32"/>
        </w:rPr>
      </w:pPr>
      <w:r>
        <w:rPr>
          <w:rStyle w:val="normaltextrun"/>
          <w:rFonts w:ascii="Cambria" w:eastAsiaTheme="majorEastAsia" w:hAnsi="Cambria" w:cs="Segoe UI"/>
          <w:b/>
          <w:bCs/>
          <w:sz w:val="32"/>
          <w:szCs w:val="32"/>
        </w:rPr>
        <w:t>Kurslitteratur </w:t>
      </w:r>
      <w:r>
        <w:rPr>
          <w:rStyle w:val="eop"/>
          <w:rFonts w:ascii="Cambria" w:eastAsiaTheme="majorEastAsia" w:hAnsi="Cambria" w:cs="Segoe UI"/>
          <w:b/>
          <w:bCs/>
          <w:sz w:val="32"/>
          <w:szCs w:val="32"/>
        </w:rPr>
        <w:t> </w:t>
      </w:r>
    </w:p>
    <w:p w14:paraId="61CCBAEA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Allard, M. (2012).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Att arbeta med </w:t>
      </w:r>
      <w:proofErr w:type="spellStart"/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case</w:t>
      </w:r>
      <w:proofErr w:type="spellEnd"/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i skolan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 Lund: Studentlitteratur. Kap 1, finns i kursrummet.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2B9C3F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 xml:space="preserve">Britton, T., Holmberg, U., Johansson, M., Johansson, P., &amp; Nordgren, K. (2025).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00"/>
        </w:rPr>
        <w:t>Frågedriven undervisning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. Stockholm: Gleerups.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Utgivningsdatum: 4 augusti 2025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15CC51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Carlsson, U. (2018).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Medie- och informationskunnighet i den digitala tidsåldern: En demokratifråga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Göteborg: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Nordicom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Kap.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1-6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och 9. Hämtas från: https://www.nordicom.gu.se/sites/default/files/publikationer-hela-pdf/medie-_och_informationskunnighet_mik_i_den_digitala_tidsaldern_.pdf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94C1871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Carlsson, U., &amp; Weibull, L. (2018).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Yttrandefriheten i dagens mediekultur: En studie av medborgarnas uppfattning om yttrandefrihetens gränser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Göteborg: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Nordicom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Göteborgs universitet. s.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5-14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Hämtas från: </w:t>
      </w:r>
      <w:hyperlink r:id="rId7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https://www.nordicom.gu.se/sv/system/tdf/publikationer-hela-pdf/yttrandefriheten_i_dagens_mediekultur.pdf?file=1&amp;type=node&amp;id=39103&amp;force=0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75278CC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Chu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S. K. W., Reynolds, R. B.,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Tavares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N. J.,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Notari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M., &amp; Lee, C. W. Y. (2017).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21st Century Skills Development Through Inquiry-Based Learning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. Singapore: Springer.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Finns i kursrummet.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1F10A77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Europarådet. (2016).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Undervisa om kontroversiella frågor i skolan.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Hämtas från: </w:t>
      </w:r>
      <w:hyperlink r:id="rId8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https://rm.coe.int/CoERMPublicCommonSearchServices/DisplayDCTMContent?documentId=09000016806d8d5c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Finns i kursrummet.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72B67B2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Falk, J. (2023). </w:t>
      </w:r>
      <w:r>
        <w:rPr>
          <w:rStyle w:val="normaltextrun"/>
          <w:rFonts w:ascii="Calibri" w:eastAsiaTheme="majorEastAsia" w:hAnsi="Calibri" w:cs="Calibri"/>
          <w:i/>
          <w:iCs/>
          <w:color w:val="000000"/>
          <w:sz w:val="22"/>
          <w:szCs w:val="22"/>
        </w:rPr>
        <w:t xml:space="preserve">AI och skolan. Hur kan du som lärare använda Chat GPT med omdöme och undvika fyra typer av AI-fällor.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Finns i kursrummet.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7360A27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Gärdenfors, P. (2014). Hur skapar man förståelse i undervisningen? I Persson, A., &amp; Johansson, R. (red).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Vetenskapliga perspektiv på lärande, undervisning och utbildning i olika institutionella sammanhang – utbildningsvetenskaplig forskning vid Lunds universitet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Institutionen för Utbildningsvetenskap, Lunds universitet. s.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269-284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>. Finns i kursrummet.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F3068FC" w14:textId="77777777" w:rsidR="00845D93" w:rsidRPr="00845D93" w:rsidRDefault="00845D93" w:rsidP="00845D93">
      <w:pPr>
        <w:pStyle w:val="paragraph"/>
        <w:spacing w:before="0" w:beforeAutospacing="0" w:after="0" w:afterAutospacing="0"/>
        <w:ind w:left="375" w:hanging="375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Hayward, J., &amp;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Gronland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, G. (2021).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 xml:space="preserve">Conspiracy theories in the </w:t>
      </w:r>
      <w:proofErr w:type="gramStart"/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Classroom</w:t>
      </w:r>
      <w:proofErr w:type="gramEnd"/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 xml:space="preserve">: Guidance for teachers.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Institute of Education. UCL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.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Finns i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kursrummet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</w:t>
      </w:r>
      <w:r w:rsidRPr="00845D93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0F387E31" w14:textId="77777777" w:rsidR="00845D93" w:rsidRDefault="00845D93" w:rsidP="00845D93">
      <w:pPr>
        <w:pStyle w:val="paragraph"/>
        <w:shd w:val="clear" w:color="auto" w:fill="FFFFFF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  <w:lang w:val="en-US"/>
        </w:rPr>
        <w:t xml:space="preserve">Hutchings, B. (2006). </w:t>
      </w:r>
      <w:hyperlink r:id="rId9" w:tgtFrame="_blank" w:history="1">
        <w:r>
          <w:rPr>
            <w:rStyle w:val="normaltextrun"/>
            <w:rFonts w:ascii="Calibri" w:eastAsiaTheme="majorEastAsia" w:hAnsi="Calibri" w:cs="Calibri"/>
            <w:i/>
            <w:iCs/>
            <w:color w:val="0000FF"/>
            <w:sz w:val="22"/>
            <w:szCs w:val="22"/>
            <w:shd w:val="clear" w:color="auto" w:fill="FFFFFF"/>
            <w:lang w:val="en-US"/>
          </w:rPr>
          <w:t>Designing an Enquiry-based Learning Cours</w:t>
        </w:r>
        <w:r>
          <w:rPr>
            <w:rStyle w:val="normaltextrun"/>
            <w:rFonts w:ascii="Calibri" w:eastAsiaTheme="majorEastAsia" w:hAnsi="Calibri" w:cs="Calibri"/>
            <w:sz w:val="22"/>
            <w:szCs w:val="22"/>
            <w:shd w:val="clear" w:color="auto" w:fill="FFFFFF"/>
            <w:lang w:val="en-US"/>
          </w:rPr>
          <w:t>e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 </w:t>
      </w:r>
      <w:r w:rsidRPr="00845D9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The University of Manchester.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Finns i kursrummet.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4DCDD5" w14:textId="77777777" w:rsidR="00845D93" w:rsidRDefault="00845D93" w:rsidP="00845D93">
      <w:pPr>
        <w:pStyle w:val="paragraph"/>
        <w:shd w:val="clear" w:color="auto" w:fill="FFFFFF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Internetstiftelsen. (2024).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Källkritik i Sverige. 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https://svenskarnaochinternet.se/utvalt/kallkritik-i-sverige/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4DE286B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Johansson, B., Kumlin, S., Naurin, E., &amp;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Wängnerud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L. (2014).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Det politiska spelet: Medborgare, medier och politiker i den representativa demokratin.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Lund: Studentlitteratur. s.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137-148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>, finns i kursrummet.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9C141A7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Jönsson, A. (2023).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Lärande bedömning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 6e uppl. Malmö: Gleerups utbildning.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60060A8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Långström, S., &amp; Virta, A. (2016).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Samhällskunskapsdidaktik: om utbildning i demokrati och samhällsvetenskapligt tänkande.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Lund: Studentlitteratur.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8907B1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Persson, A. (2024). Att arbeta med inlevelsebaserade arbetsformer – en didaktisk balansakt. I Larsson, A (red.).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Att undervisa om kontroversiella frågor.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Malmö: Gleerups utbildning. Kap 8, finns i kursrummet.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EF8D21D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Rosenqvist, A., &amp;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Ekecrantz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S. (2019).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Källkritik på schemat. Det kritiska tänkandets didaktik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Stockholm: Liber. s.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143-149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>. Finns i kursrummet.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AA180F3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Rothstein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B. (2010).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Vad bör staten göra? Om välfärdsstatens moraliska och politiska logik.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3e uppl. Stockholm: SNS förlag.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DC98A9" w14:textId="77777777" w:rsidR="00845D93" w:rsidRDefault="00845D93" w:rsidP="00845D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Sandahl, J., &amp; Björklund, M. (2025). S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00"/>
        </w:rPr>
        <w:t>amhällskunskapsdidaktik för ämneslärare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</w:rPr>
        <w:t>. Stockholm: Gleerups.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Utgivningsdatum: 11 augusti 2025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9D94F94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Skolinspektionen. (2018).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Undervisning om källkritiskt förhållningssätt i svenska och samhällskunskap.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Finns i kursrummet.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CEC5D8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lastRenderedPageBreak/>
        <w:t xml:space="preserve">Skolinspektionen. (2022).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Skolans hantering av kontroversiella frågor i undervisningen.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Finns i kursrummet.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788CA95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 xml:space="preserve">Skolverket. (2011). </w:t>
      </w:r>
      <w:r>
        <w:rPr>
          <w:rStyle w:val="normaltextrun"/>
          <w:rFonts w:ascii="Calibri" w:eastAsiaTheme="majorEastAsia" w:hAnsi="Calibri" w:cs="Calibri"/>
          <w:i/>
          <w:iCs/>
          <w:color w:val="FF0000"/>
          <w:sz w:val="22"/>
          <w:szCs w:val="22"/>
        </w:rPr>
        <w:t>Kommentarmaterial till kursplanen i Samhällskunskap</w:t>
      </w:r>
      <w:r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>. Stockholm: Skolverket.</w:t>
      </w:r>
      <w:r>
        <w:rPr>
          <w:rStyle w:val="eop"/>
          <w:rFonts w:ascii="Calibri" w:eastAsiaTheme="majorEastAsia" w:hAnsi="Calibri" w:cs="Calibri"/>
          <w:color w:val="FF0000"/>
          <w:sz w:val="22"/>
          <w:szCs w:val="22"/>
        </w:rPr>
        <w:t> </w:t>
      </w:r>
    </w:p>
    <w:p w14:paraId="45D08B2C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Skolverket. (2017).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Få syn på digitaliseringen på gymnasienivå.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>Ett kommentarmaterial för förskoleklass, fritidshem och grundskoleutbildning.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Stockholm. Skolverket.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77F70A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Skolverket. (2017).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Få syn på digitaliseringen på gymnasienivå.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 xml:space="preserve">Ett kommentarmaterial för gymnasieskolan, gymnasiesärskolan samt </w:t>
      </w:r>
      <w:proofErr w:type="spellStart"/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>komvux</w:t>
      </w:r>
      <w:proofErr w:type="spellEnd"/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shd w:val="clear" w:color="auto" w:fill="FFFFFF"/>
        </w:rPr>
        <w:t xml:space="preserve"> och särvux på gymnasial nivå.</w:t>
      </w: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Stockholm. Skolverket.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14D3597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Skolverket. (2022).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Skolverkets allmänna råd med kommentarer. Betyg och betygssättning.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Stockholm: Skolverkets publikationsservice.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A0DBE8B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Skolverket. (2020).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Att planera, bedöma och ge återkoppling. Stöd för undervisning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 Stockholm: Skolverket.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C53A86D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Skolverket. (2022).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Kommentarmaterial till kursplanen i samhällskunskap. Grundskolan.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Stockholm: Skolverket.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710D7A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Skolverket. (2022).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Betyg och prövning. Kommentarer till Skolverkets allmänna råd om betyg och prövning.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Stockholm: Skolverket.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C1EDDC9" w14:textId="77777777" w:rsidR="00845D93" w:rsidRP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Skolforskningsinstitutet. (2020).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Kritiskt tänkande och källkritik – undervisning i samhällskunskap. </w:t>
      </w:r>
      <w:proofErr w:type="spellStart"/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GB"/>
        </w:rPr>
        <w:t>Systematisk</w:t>
      </w:r>
      <w:proofErr w:type="spellEnd"/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GB"/>
        </w:rPr>
        <w:t>översikt</w:t>
      </w:r>
      <w:proofErr w:type="spellEnd"/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GB"/>
        </w:rPr>
        <w:t xml:space="preserve"> 2020:03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GB"/>
        </w:rPr>
        <w:t>. Solna: Skolforskningsinstitutet.</w:t>
      </w:r>
      <w:r w:rsidRPr="00845D93">
        <w:rPr>
          <w:rStyle w:val="eop"/>
          <w:rFonts w:ascii="Calibri" w:eastAsiaTheme="majorEastAsia" w:hAnsi="Calibri" w:cs="Calibri"/>
          <w:sz w:val="22"/>
          <w:szCs w:val="22"/>
          <w:lang w:val="en-US"/>
        </w:rPr>
        <w:t> </w:t>
      </w:r>
    </w:p>
    <w:p w14:paraId="672F210A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UNDP. (2025).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GB"/>
        </w:rPr>
        <w:t>Human Development Report.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GB"/>
        </w:rPr>
        <w:t xml:space="preserve">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GB"/>
        </w:rPr>
        <w:t xml:space="preserve">A matter of choice: People and possibilities in the age of AI. </w:t>
      </w:r>
      <w:proofErr w:type="spellStart"/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Overview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>. Finns i kursrummet.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135F3E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Weibull, L. &amp;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Wadbring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I. (2020).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Det svenska medielandskapet: Traditionella och sociala medier i samspel och konkurrens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2:a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uppl. Stockholm: Liber. s.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287-304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>. Finns i kursrummet.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0398281" w14:textId="77777777" w:rsidR="00845D93" w:rsidRDefault="00845D93" w:rsidP="00845D93">
      <w:pPr>
        <w:pStyle w:val="paragraph"/>
        <w:spacing w:before="0" w:beforeAutospacing="0" w:after="0" w:afterAutospacing="0"/>
        <w:ind w:left="375" w:hanging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Westlund, O. (red.) (2016). </w:t>
      </w:r>
      <w:r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Människorna, medierna och marknaden. Medieutredningens forskningsantologi om en demokrati i förändring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SOU 2016:30. s.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14-28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>. Hämtas från: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9502C16" w14:textId="77777777" w:rsidR="00845D93" w:rsidRDefault="00845D93" w:rsidP="00845D93">
      <w:pPr>
        <w:pStyle w:val="paragraph"/>
        <w:spacing w:before="0" w:beforeAutospacing="0" w:after="0" w:afterAutospacing="0"/>
        <w:ind w:left="375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http://www.regeringen.se/contentassets/a54e03720c7b4b9eb3f227e8ca32d72b/manniskorna_medierna_marknaden_SOU_2016_30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3B81BB0" w14:textId="77777777" w:rsidR="00845D93" w:rsidRDefault="00845D93" w:rsidP="00845D93">
      <w:pPr>
        <w:pStyle w:val="paragraph"/>
        <w:spacing w:before="0" w:beforeAutospacing="0" w:after="0" w:afterAutospacing="0"/>
        <w:ind w:left="3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90B130A" w14:textId="77777777" w:rsidR="00845D93" w:rsidRDefault="00845D93" w:rsidP="00845D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Artiklar tillkommer.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FF4190" w14:textId="77777777" w:rsidR="005F4302" w:rsidRDefault="005F4302"/>
    <w:sectPr w:rsidR="005F430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7CA4E" w14:textId="77777777" w:rsidR="00BC48C0" w:rsidRDefault="00BC48C0" w:rsidP="001C3A62">
      <w:pPr>
        <w:spacing w:after="0" w:line="240" w:lineRule="auto"/>
      </w:pPr>
      <w:r>
        <w:separator/>
      </w:r>
    </w:p>
  </w:endnote>
  <w:endnote w:type="continuationSeparator" w:id="0">
    <w:p w14:paraId="0F727891" w14:textId="77777777" w:rsidR="00BC48C0" w:rsidRDefault="00BC48C0" w:rsidP="001C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445A0" w14:textId="77777777" w:rsidR="00BC48C0" w:rsidRDefault="00BC48C0" w:rsidP="001C3A62">
      <w:pPr>
        <w:spacing w:after="0" w:line="240" w:lineRule="auto"/>
      </w:pPr>
      <w:r>
        <w:separator/>
      </w:r>
    </w:p>
  </w:footnote>
  <w:footnote w:type="continuationSeparator" w:id="0">
    <w:p w14:paraId="28637DC8" w14:textId="77777777" w:rsidR="00BC48C0" w:rsidRDefault="00BC48C0" w:rsidP="001C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1A23E" w14:textId="77777777" w:rsidR="001C3A62" w:rsidRPr="001C3A62" w:rsidRDefault="001C3A62" w:rsidP="001C3A62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rStyle w:val="wacimagecontainer"/>
        <w:rFonts w:ascii="Segoe UI" w:eastAsiaTheme="majorEastAsia" w:hAnsi="Segoe UI" w:cs="Segoe UI"/>
        <w:noProof/>
        <w:sz w:val="18"/>
        <w:szCs w:val="18"/>
      </w:rPr>
      <w:drawing>
        <wp:inline distT="0" distB="0" distL="0" distR="0" wp14:anchorId="1CE9605C" wp14:editId="07E4C7AC">
          <wp:extent cx="1905000" cy="485775"/>
          <wp:effectExtent l="0" t="0" r="0" b="9525"/>
          <wp:docPr id="2" name="Bild 2" descr="En bild som visar svart, mörker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n bild som visar svart, mörker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A62">
      <w:rPr>
        <w:rStyle w:val="eop"/>
        <w:rFonts w:ascii="Calibri" w:eastAsiaTheme="majorEastAsia" w:hAnsi="Calibri" w:cs="Calibri"/>
        <w:color w:val="000000"/>
        <w:sz w:val="22"/>
        <w:szCs w:val="22"/>
        <w:lang w:val="en-US"/>
      </w:rPr>
      <w:t> </w:t>
    </w:r>
  </w:p>
  <w:p w14:paraId="1D9A17D7" w14:textId="77777777" w:rsidR="001C3A62" w:rsidRPr="001C3A62" w:rsidRDefault="001C3A62" w:rsidP="001C3A62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rStyle w:val="normaltextrun"/>
        <w:rFonts w:ascii="Calibri" w:eastAsiaTheme="majorEastAsia" w:hAnsi="Calibri" w:cs="Calibri"/>
        <w:color w:val="000000"/>
        <w:sz w:val="22"/>
        <w:szCs w:val="22"/>
        <w:lang w:val="en-GB"/>
      </w:rPr>
      <w:t>Sofia Hamberg </w:t>
    </w:r>
    <w:r w:rsidRPr="001C3A62">
      <w:rPr>
        <w:rStyle w:val="eop"/>
        <w:rFonts w:ascii="Calibri" w:eastAsiaTheme="majorEastAsia" w:hAnsi="Calibri" w:cs="Calibri"/>
        <w:color w:val="000000"/>
        <w:sz w:val="22"/>
        <w:szCs w:val="22"/>
        <w:lang w:val="en-US"/>
      </w:rPr>
      <w:t> </w:t>
    </w:r>
  </w:p>
  <w:p w14:paraId="3B915B7D" w14:textId="77777777" w:rsidR="001C3A62" w:rsidRPr="001C3A62" w:rsidRDefault="001C3A62" w:rsidP="001C3A62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rStyle w:val="normaltextrun"/>
        <w:rFonts w:ascii="Calibri" w:eastAsiaTheme="majorEastAsia" w:hAnsi="Calibri" w:cs="Calibri"/>
        <w:color w:val="000000"/>
        <w:sz w:val="22"/>
        <w:szCs w:val="22"/>
        <w:lang w:val="en-US"/>
      </w:rPr>
      <w:t>Per-Olof Hansson</w:t>
    </w:r>
    <w:r w:rsidRPr="001C3A62">
      <w:rPr>
        <w:rStyle w:val="eop"/>
        <w:rFonts w:ascii="Calibri" w:eastAsiaTheme="majorEastAsia" w:hAnsi="Calibri" w:cs="Calibri"/>
        <w:color w:val="000000"/>
        <w:sz w:val="22"/>
        <w:szCs w:val="22"/>
        <w:lang w:val="en-US"/>
      </w:rPr>
      <w:t> </w:t>
    </w:r>
  </w:p>
  <w:p w14:paraId="526F8FB8" w14:textId="77777777" w:rsidR="001C3A62" w:rsidRPr="001C3A62" w:rsidRDefault="001C3A62" w:rsidP="001C3A62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rStyle w:val="normaltextrun"/>
        <w:rFonts w:ascii="Calibri" w:eastAsiaTheme="majorEastAsia" w:hAnsi="Calibri" w:cs="Calibri"/>
        <w:color w:val="000000"/>
        <w:sz w:val="22"/>
        <w:szCs w:val="22"/>
        <w:lang w:val="en-US"/>
      </w:rPr>
      <w:t>9ASH59/9ASH73</w:t>
    </w:r>
    <w:r w:rsidRPr="001C3A62">
      <w:rPr>
        <w:rStyle w:val="eop"/>
        <w:rFonts w:ascii="Calibri" w:eastAsiaTheme="majorEastAsia" w:hAnsi="Calibri" w:cs="Calibri"/>
        <w:color w:val="000000"/>
        <w:sz w:val="22"/>
        <w:szCs w:val="22"/>
        <w:lang w:val="en-US"/>
      </w:rPr>
      <w:t> </w:t>
    </w:r>
  </w:p>
  <w:p w14:paraId="5AD90614" w14:textId="77777777" w:rsidR="001C3A62" w:rsidRPr="001C3A62" w:rsidRDefault="001C3A62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6B19"/>
    <w:multiLevelType w:val="multilevel"/>
    <w:tmpl w:val="B8704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19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9D"/>
    <w:rsid w:val="001C3A62"/>
    <w:rsid w:val="00584A8C"/>
    <w:rsid w:val="005F4302"/>
    <w:rsid w:val="0082459D"/>
    <w:rsid w:val="00845D93"/>
    <w:rsid w:val="00B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11D2"/>
  <w15:chartTrackingRefBased/>
  <w15:docId w15:val="{D47C38A2-191F-4317-BE52-658F3B5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4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45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4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45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4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4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4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4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45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459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459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45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45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45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45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4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4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45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45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459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459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459D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84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845D93"/>
  </w:style>
  <w:style w:type="character" w:customStyle="1" w:styleId="eop">
    <w:name w:val="eop"/>
    <w:basedOn w:val="Standardstycketeckensnitt"/>
    <w:rsid w:val="00845D93"/>
  </w:style>
  <w:style w:type="paragraph" w:styleId="Sidhuvud">
    <w:name w:val="header"/>
    <w:basedOn w:val="Normal"/>
    <w:link w:val="SidhuvudChar"/>
    <w:uiPriority w:val="99"/>
    <w:unhideWhenUsed/>
    <w:rsid w:val="001C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3A62"/>
  </w:style>
  <w:style w:type="paragraph" w:styleId="Sidfot">
    <w:name w:val="footer"/>
    <w:basedOn w:val="Normal"/>
    <w:link w:val="SidfotChar"/>
    <w:uiPriority w:val="99"/>
    <w:unhideWhenUsed/>
    <w:rsid w:val="001C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3A62"/>
  </w:style>
  <w:style w:type="character" w:customStyle="1" w:styleId="wacimagecontainer">
    <w:name w:val="wacimagecontainer"/>
    <w:basedOn w:val="Standardstycketeckensnitt"/>
    <w:rsid w:val="001C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oERMPublicCommonSearchServices/DisplayDCTMContent?documentId=09000016806d8d5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dicom.gu.se/sv/system/tdf/publikationer-hela-pdf/yttrandefriheten_i_dagens_mediekultur.pdf?file=1&amp;type=node&amp;id=39103&amp;force=0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eringen.se/contentassets/a54e03720c7b4b9eb3f227e8ca32d72b/manniskorna_medierna_marknaden_SOU_2016_30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svenskarnaochinternet.se/utvalt/kallkritik-i-sveri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%3A%2F%2Fwww.campus.manchester.ac.uk%2Fceebl%2Fresources%2Fresourcepacks%2Fceeblrp001.pdf&amp;data=04%7C01%7Cper-olof.hansson%40liu.se%7Cd3a76954df144066829c08d8d5e2d472%7C913f18ec7f264c5fa816784fe9a58edd%7C0%7C0%7C637494517500193987%7CUnknown%7CTWFpbGZsb3d8eyJWIjoiMC4wLjAwMDAiLCJQIjoiV2luMzIiLCJBTiI6Ik1haWwiLCJXVCI6Mn0%3D%7C1000&amp;sdata=3mR2rCLZMmbn5IZPfHx4y7N55DpLp1vAYBrOhAsZX3I%3D&amp;reserved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0B280B3EFD14190542689C02C44DF" ma:contentTypeVersion="5" ma:contentTypeDescription="Skapa ett nytt dokument." ma:contentTypeScope="" ma:versionID="231d17faa141332216c6b72b75f9eca8">
  <xsd:schema xmlns:xsd="http://www.w3.org/2001/XMLSchema" xmlns:xs="http://www.w3.org/2001/XMLSchema" xmlns:p="http://schemas.microsoft.com/office/2006/metadata/properties" xmlns:ns2="803560a2-1679-408c-be10-c3e834168b4f" xmlns:ns3="f6cf9e96-582d-4d5a-9c0f-2262d907bfc9" targetNamespace="http://schemas.microsoft.com/office/2006/metadata/properties" ma:root="true" ma:fieldsID="24bb196ac764c25d8df4d4cc40a193c9" ns2:_="" ns3:_="">
    <xsd:import namespace="803560a2-1679-408c-be10-c3e834168b4f"/>
    <xsd:import namespace="f6cf9e96-582d-4d5a-9c0f-2262d907bfc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60a2-1679-408c-be10-c3e834168b4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9e96-582d-4d5a-9c0f-2262d907bfc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f6cf9e96-582d-4d5a-9c0f-2262d907bfc9" xsi:nil="true"/>
    <_lisam_Description xmlns="803560a2-1679-408c-be10-c3e834168b4f" xsi:nil="true"/>
  </documentManagement>
</p:properties>
</file>

<file path=customXml/itemProps1.xml><?xml version="1.0" encoding="utf-8"?>
<ds:datastoreItem xmlns:ds="http://schemas.openxmlformats.org/officeDocument/2006/customXml" ds:itemID="{EDAE26C3-E51A-431A-935E-EFD121F4E885}"/>
</file>

<file path=customXml/itemProps2.xml><?xml version="1.0" encoding="utf-8"?>
<ds:datastoreItem xmlns:ds="http://schemas.openxmlformats.org/officeDocument/2006/customXml" ds:itemID="{55DF6180-ADD4-482E-ADB6-EB6BDFC47BA2}"/>
</file>

<file path=customXml/itemProps3.xml><?xml version="1.0" encoding="utf-8"?>
<ds:datastoreItem xmlns:ds="http://schemas.openxmlformats.org/officeDocument/2006/customXml" ds:itemID="{BD30DDE8-C03F-4FBE-8C6D-95120BD4D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Hamberg</dc:creator>
  <cp:keywords/>
  <dc:description/>
  <cp:lastModifiedBy>Sofia Hamberg</cp:lastModifiedBy>
  <cp:revision>3</cp:revision>
  <dcterms:created xsi:type="dcterms:W3CDTF">2025-08-12T16:22:00Z</dcterms:created>
  <dcterms:modified xsi:type="dcterms:W3CDTF">2025-08-12T16:23:00Z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0x0101007D40B280B3EFD14190542689C02C44DF</vt:lpwstr>
  </property>
</Properties>
</file>